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様式第１号</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年　 月 　日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那須塩原市長 様</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名　称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08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参加申請書</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法制執務支援システム提供及びデータ更新業務委託に係るプロポーザルについて、本書のとおり申請します。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なお、本書記載の内容は、事実と相違ないことを誓約します。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861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0"/>
        <w:gridCol w:w="4092"/>
        <w:tblGridChange w:id="0">
          <w:tblGrid>
            <w:gridCol w:w="4520"/>
            <w:gridCol w:w="4092"/>
          </w:tblGrid>
        </w:tblGridChange>
      </w:tblGrid>
      <w:tr>
        <w:trPr>
          <w:cantSplit w:val="0"/>
          <w:trHeight w:val="841" w:hRule="atLeast"/>
          <w:tblHeader w:val="0"/>
        </w:trPr>
        <w:tc>
          <w:tcP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地方自治法施行令（昭和２２年政令第１６号）第１６７条の４</w:t>
            </w:r>
          </w:p>
        </w:tc>
        <w:tc>
          <w:tcPr>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該当　　・　　非該当</w:t>
            </w:r>
          </w:p>
        </w:tc>
      </w:tr>
      <w:tr>
        <w:trPr>
          <w:cantSplit w:val="0"/>
          <w:trHeight w:val="399" w:hRule="atLeast"/>
          <w:tblHeader w:val="0"/>
        </w:trPr>
        <w:tc>
          <w:tcPr>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那須塩原市の入札参加資格</w:t>
            </w:r>
          </w:p>
        </w:tc>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有　・　取得予定　・　無</w:t>
            </w:r>
          </w:p>
        </w:tc>
      </w:tr>
      <w:tr>
        <w:trPr>
          <w:cantSplit w:val="0"/>
          <w:trHeight w:val="1128" w:hRule="atLeast"/>
          <w:tblHeader w:val="0"/>
        </w:trPr>
        <w:tc>
          <w:tcPr>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民事再生法の規定による再生手続開始又は会社更生法の規定による更生手続開始の申立て</w:t>
            </w:r>
          </w:p>
        </w:tc>
        <w:tc>
          <w:tcP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有　　・　　無</w:t>
            </w:r>
          </w:p>
        </w:tc>
      </w:tr>
      <w:tr>
        <w:trPr>
          <w:cantSplit w:val="0"/>
          <w:trHeight w:val="421" w:hRule="atLeast"/>
          <w:tblHeader w:val="0"/>
        </w:trPr>
        <w:tc>
          <w:tcPr>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指名停止の措置</w:t>
            </w:r>
          </w:p>
        </w:tc>
        <w:tc>
          <w:tcP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有　　・　　無</w:t>
            </w:r>
          </w:p>
        </w:tc>
      </w:tr>
      <w:tr>
        <w:trPr>
          <w:cantSplit w:val="0"/>
          <w:trHeight w:val="426" w:hRule="atLeast"/>
          <w:tblHeader w:val="0"/>
        </w:trPr>
        <w:tc>
          <w:tcPr>
            <w:vAlign w:val="center"/>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暴力団又は暴力団員と密接な関係</w:t>
            </w:r>
          </w:p>
        </w:tc>
        <w:tc>
          <w:tcPr>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有　　・　　無</w:t>
            </w:r>
          </w:p>
        </w:tc>
      </w:tr>
      <w:tr>
        <w:trPr>
          <w:cantSplit w:val="0"/>
          <w:trHeight w:val="418" w:hRule="atLeast"/>
          <w:tblHeader w:val="0"/>
        </w:trPr>
        <w:tc>
          <w:tcPr>
            <w:vAlign w:val="cente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同種・類似業務の履行実績</w:t>
            </w:r>
          </w:p>
        </w:tc>
        <w:tc>
          <w:tcPr>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有　　・　　無</w:t>
            </w:r>
          </w:p>
        </w:tc>
      </w:tr>
      <w:tr>
        <w:trPr>
          <w:cantSplit w:val="0"/>
          <w:trHeight w:val="418" w:hRule="atLeast"/>
          <w:tblHeader w:val="0"/>
        </w:trPr>
        <w:tc>
          <w:tcPr>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移行実績</w:t>
            </w:r>
          </w:p>
        </w:tc>
        <w:tc>
          <w:tcPr>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有　　・　　無</w:t>
            </w:r>
          </w:p>
        </w:tc>
      </w:tr>
      <w:tr>
        <w:trPr>
          <w:cantSplit w:val="0"/>
          <w:trHeight w:val="418" w:hRule="atLeast"/>
          <w:tblHeader w:val="0"/>
        </w:trPr>
        <w:tc>
          <w:tcPr>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租税完納</w:t>
            </w:r>
          </w:p>
        </w:tc>
        <w:tc>
          <w:tcPr>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該当　　・　　非該当</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4356.0" w:type="dxa"/>
        <w:jc w:val="left"/>
        <w:tblInd w:w="414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56"/>
        <w:tblGridChange w:id="0">
          <w:tblGrid>
            <w:gridCol w:w="4356"/>
          </w:tblGrid>
        </w:tblGridChange>
      </w:tblGrid>
      <w:tr>
        <w:trPr>
          <w:cantSplit w:val="0"/>
          <w:trHeight w:val="2078" w:hRule="atLeast"/>
          <w:tblHeader w:val="0"/>
        </w:trPr>
        <w:tc>
          <w:tcPr>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【連絡先】</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担当部署名</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担当者名</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電話番号</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FAX番号</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E-mail</w:t>
            </w:r>
          </w:p>
        </w:tc>
      </w:tr>
    </w:tbl>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134" w:top="1418"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