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C93A" w14:textId="77777777" w:rsidR="00D16B83" w:rsidRPr="00BF4159" w:rsidRDefault="00D5121C" w:rsidP="00BF4159">
      <w:pPr>
        <w:wordWrap w:val="0"/>
        <w:rPr>
          <w:rFonts w:ascii="ＭＳ 明朝"/>
          <w:sz w:val="24"/>
        </w:rPr>
      </w:pPr>
      <w:bookmarkStart w:id="0" w:name="_Hlk192251370"/>
      <w:r w:rsidRPr="00BF4159">
        <w:rPr>
          <w:rFonts w:ascii="ＭＳ 明朝" w:hAnsi="ＭＳ 明朝" w:hint="eastAsia"/>
          <w:sz w:val="24"/>
        </w:rPr>
        <w:t>様式第４</w:t>
      </w:r>
      <w:r w:rsidR="004D11DE" w:rsidRPr="00BF4159">
        <w:rPr>
          <w:rFonts w:ascii="ＭＳ 明朝" w:hAnsi="ＭＳ 明朝" w:hint="eastAsia"/>
          <w:sz w:val="24"/>
        </w:rPr>
        <w:t>号（第７</w:t>
      </w:r>
      <w:r w:rsidR="00D16B83" w:rsidRPr="00BF4159">
        <w:rPr>
          <w:rFonts w:ascii="ＭＳ 明朝" w:hAnsi="ＭＳ 明朝" w:hint="eastAsia"/>
          <w:sz w:val="24"/>
        </w:rPr>
        <w:t>条関係）</w:t>
      </w:r>
    </w:p>
    <w:p w14:paraId="03EFA784" w14:textId="77777777" w:rsidR="00D16B83" w:rsidRPr="00A37BFA" w:rsidRDefault="00D16B83" w:rsidP="00D16B83">
      <w:pPr>
        <w:rPr>
          <w:sz w:val="24"/>
          <w:szCs w:val="24"/>
        </w:rPr>
      </w:pPr>
    </w:p>
    <w:p w14:paraId="1BFA26BB" w14:textId="77777777" w:rsidR="00D16B83" w:rsidRDefault="00552196" w:rsidP="00B46F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D16B83" w:rsidRPr="00A37BFA">
        <w:rPr>
          <w:rFonts w:hint="eastAsia"/>
          <w:sz w:val="24"/>
          <w:szCs w:val="24"/>
        </w:rPr>
        <w:t>日</w:t>
      </w:r>
      <w:r w:rsidR="00B46FE5">
        <w:rPr>
          <w:rFonts w:hint="eastAsia"/>
          <w:sz w:val="24"/>
          <w:szCs w:val="24"/>
        </w:rPr>
        <w:t xml:space="preserve">　</w:t>
      </w:r>
    </w:p>
    <w:p w14:paraId="66AC9B1D" w14:textId="77777777" w:rsidR="00552196" w:rsidRPr="00A37BFA" w:rsidRDefault="00552196" w:rsidP="00D16B83">
      <w:pPr>
        <w:rPr>
          <w:sz w:val="24"/>
          <w:szCs w:val="24"/>
        </w:rPr>
      </w:pPr>
    </w:p>
    <w:p w14:paraId="06C796CF" w14:textId="77777777" w:rsidR="00D16B83" w:rsidRPr="00A37BFA" w:rsidRDefault="00E61A47" w:rsidP="00D16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</w:t>
      </w:r>
      <w:r w:rsidR="00D16B83" w:rsidRPr="00A37BFA">
        <w:rPr>
          <w:rFonts w:hint="eastAsia"/>
          <w:sz w:val="24"/>
          <w:szCs w:val="24"/>
        </w:rPr>
        <w:t xml:space="preserve">　様</w:t>
      </w:r>
    </w:p>
    <w:p w14:paraId="31F12C90" w14:textId="77777777" w:rsidR="00D16B83" w:rsidRPr="00A37BFA" w:rsidRDefault="00D16B83" w:rsidP="00D16B83">
      <w:pPr>
        <w:rPr>
          <w:sz w:val="24"/>
          <w:szCs w:val="24"/>
        </w:rPr>
      </w:pPr>
    </w:p>
    <w:p w14:paraId="0C474DFB" w14:textId="77777777" w:rsidR="004103CB" w:rsidRDefault="004103CB" w:rsidP="004103CB">
      <w:pPr>
        <w:wordWrap w:val="0"/>
        <w:spacing w:line="360" w:lineRule="auto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住所　　　　　　　　　　　　　　　　</w:t>
      </w:r>
    </w:p>
    <w:p w14:paraId="26875C78" w14:textId="057322B5" w:rsidR="004103CB" w:rsidRDefault="004103CB" w:rsidP="004103CB">
      <w:pPr>
        <w:wordWrap w:val="0"/>
        <w:spacing w:line="360" w:lineRule="auto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氏名　　　　　　　　　　　　　　</w:t>
      </w:r>
      <w:r w:rsidR="0055565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1F3299B" w14:textId="77777777" w:rsidR="004103CB" w:rsidRDefault="004103CB" w:rsidP="004103CB">
      <w:pPr>
        <w:wordWrap w:val="0"/>
        <w:spacing w:line="360" w:lineRule="auto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　　　　　　　　　　　　　　　　</w:t>
      </w:r>
    </w:p>
    <w:p w14:paraId="588FFA1F" w14:textId="77777777" w:rsidR="00FD290B" w:rsidRDefault="00FD290B" w:rsidP="00D16B83">
      <w:pPr>
        <w:rPr>
          <w:sz w:val="24"/>
          <w:szCs w:val="24"/>
        </w:rPr>
      </w:pPr>
    </w:p>
    <w:p w14:paraId="267B56CC" w14:textId="77777777" w:rsidR="00FD290B" w:rsidRDefault="00FD290B" w:rsidP="00FD29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F82851" w:rsidRPr="00F82851">
        <w:rPr>
          <w:rFonts w:hint="eastAsia"/>
          <w:sz w:val="24"/>
          <w:szCs w:val="24"/>
        </w:rPr>
        <w:t>利用契約媒介手数料補助金</w:t>
      </w:r>
      <w:r>
        <w:rPr>
          <w:rFonts w:hint="eastAsia"/>
          <w:sz w:val="24"/>
          <w:szCs w:val="24"/>
        </w:rPr>
        <w:t>実績報告書</w:t>
      </w:r>
    </w:p>
    <w:p w14:paraId="64BD9A49" w14:textId="77777777" w:rsidR="00420AF5" w:rsidRPr="00A37BFA" w:rsidRDefault="00420AF5" w:rsidP="00D16B83">
      <w:pPr>
        <w:rPr>
          <w:sz w:val="24"/>
          <w:szCs w:val="24"/>
        </w:rPr>
      </w:pPr>
    </w:p>
    <w:p w14:paraId="58D4DBFA" w14:textId="77777777" w:rsidR="00D16B83" w:rsidRPr="00A37BFA" w:rsidRDefault="00D16B83" w:rsidP="00D16B83">
      <w:pPr>
        <w:spacing w:line="360" w:lineRule="auto"/>
        <w:rPr>
          <w:sz w:val="24"/>
          <w:szCs w:val="24"/>
        </w:rPr>
      </w:pPr>
      <w:r w:rsidRPr="00A37BFA">
        <w:rPr>
          <w:rFonts w:hint="eastAsia"/>
          <w:sz w:val="24"/>
          <w:szCs w:val="24"/>
        </w:rPr>
        <w:t xml:space="preserve">　　　　　年　　月　　日付</w:t>
      </w:r>
      <w:r w:rsidR="00D5121C">
        <w:rPr>
          <w:rFonts w:hint="eastAsia"/>
          <w:sz w:val="24"/>
          <w:szCs w:val="24"/>
        </w:rPr>
        <w:t>け</w:t>
      </w:r>
      <w:r w:rsidR="00CE6199">
        <w:rPr>
          <w:rFonts w:hint="eastAsia"/>
          <w:sz w:val="24"/>
          <w:szCs w:val="24"/>
        </w:rPr>
        <w:t>第　　　号</w:t>
      </w:r>
      <w:r w:rsidR="00D5121C">
        <w:rPr>
          <w:rFonts w:hint="eastAsia"/>
          <w:sz w:val="24"/>
          <w:szCs w:val="24"/>
        </w:rPr>
        <w:t>で通知</w:t>
      </w:r>
      <w:r w:rsidRPr="00A37BFA">
        <w:rPr>
          <w:rFonts w:hint="eastAsia"/>
          <w:sz w:val="24"/>
          <w:szCs w:val="24"/>
        </w:rPr>
        <w:t>のあった</w:t>
      </w:r>
      <w:r w:rsidR="00D5121C">
        <w:rPr>
          <w:rFonts w:hint="eastAsia"/>
          <w:sz w:val="24"/>
          <w:szCs w:val="24"/>
        </w:rPr>
        <w:t>空き家バンク</w:t>
      </w:r>
      <w:r w:rsidR="00F82851" w:rsidRPr="00F82851">
        <w:rPr>
          <w:rFonts w:hint="eastAsia"/>
          <w:sz w:val="24"/>
          <w:szCs w:val="24"/>
        </w:rPr>
        <w:t>利用契約媒介手数料補助金</w:t>
      </w:r>
      <w:r w:rsidR="00A54D26">
        <w:rPr>
          <w:rFonts w:hint="eastAsia"/>
          <w:sz w:val="24"/>
          <w:szCs w:val="24"/>
        </w:rPr>
        <w:t>について、</w:t>
      </w:r>
      <w:r w:rsidR="00A46B60">
        <w:rPr>
          <w:rFonts w:hint="eastAsia"/>
          <w:sz w:val="24"/>
          <w:szCs w:val="24"/>
        </w:rPr>
        <w:t>那須塩原市</w:t>
      </w:r>
      <w:r w:rsidR="00420AF5">
        <w:rPr>
          <w:rFonts w:hint="eastAsia"/>
          <w:sz w:val="24"/>
          <w:szCs w:val="24"/>
        </w:rPr>
        <w:t>空き家バンク</w:t>
      </w:r>
      <w:r w:rsidR="00F82851" w:rsidRPr="00F82851">
        <w:rPr>
          <w:rFonts w:hint="eastAsia"/>
          <w:sz w:val="24"/>
          <w:szCs w:val="24"/>
        </w:rPr>
        <w:t>利用契約媒介手数料補助金</w:t>
      </w:r>
      <w:r w:rsidR="000308F2">
        <w:rPr>
          <w:rFonts w:hint="eastAsia"/>
          <w:sz w:val="24"/>
          <w:szCs w:val="24"/>
        </w:rPr>
        <w:t>交付要綱第７条の規定により、関係書類を添えて報告</w:t>
      </w:r>
      <w:r w:rsidR="00420AF5">
        <w:rPr>
          <w:rFonts w:hint="eastAsia"/>
          <w:sz w:val="24"/>
          <w:szCs w:val="24"/>
        </w:rPr>
        <w:t>します。</w:t>
      </w:r>
    </w:p>
    <w:p w14:paraId="7907F084" w14:textId="77777777" w:rsidR="00B46FE5" w:rsidRPr="00B46FE5" w:rsidRDefault="00B46FE5" w:rsidP="00D16B83">
      <w:pPr>
        <w:rPr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C078CC" w14:paraId="0470FF66" w14:textId="77777777" w:rsidTr="001A268C">
        <w:trPr>
          <w:trHeight w:val="680"/>
        </w:trPr>
        <w:tc>
          <w:tcPr>
            <w:tcW w:w="2694" w:type="dxa"/>
            <w:vAlign w:val="center"/>
          </w:tcPr>
          <w:p w14:paraId="40A2EAF8" w14:textId="77777777" w:rsidR="00C078CC" w:rsidRPr="00C078CC" w:rsidRDefault="00C078CC" w:rsidP="00695B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078CC">
              <w:rPr>
                <w:rFonts w:ascii="ＭＳ 明朝" w:hAnsi="ＭＳ 明朝" w:hint="eastAsia"/>
                <w:sz w:val="24"/>
                <w:szCs w:val="24"/>
              </w:rPr>
              <w:t>補助金等の名称</w:t>
            </w:r>
          </w:p>
        </w:tc>
        <w:tc>
          <w:tcPr>
            <w:tcW w:w="6237" w:type="dxa"/>
            <w:vAlign w:val="center"/>
          </w:tcPr>
          <w:p w14:paraId="451CFF0A" w14:textId="77777777" w:rsidR="00C078CC" w:rsidRPr="00C078CC" w:rsidRDefault="00695B65" w:rsidP="00695B6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20F82">
              <w:rPr>
                <w:rFonts w:ascii="ＭＳ 明朝" w:hAnsi="ＭＳ 明朝" w:hint="eastAsia"/>
                <w:sz w:val="24"/>
                <w:szCs w:val="24"/>
              </w:rPr>
              <w:t>空き家バンク</w:t>
            </w:r>
            <w:r w:rsidR="00F82851" w:rsidRPr="00F82851">
              <w:rPr>
                <w:rFonts w:ascii="ＭＳ 明朝" w:hAnsi="ＭＳ 明朝" w:hint="eastAsia"/>
                <w:sz w:val="24"/>
                <w:szCs w:val="24"/>
              </w:rPr>
              <w:t>利用契約媒介手数料補助金</w:t>
            </w:r>
          </w:p>
        </w:tc>
      </w:tr>
      <w:tr w:rsidR="00C078CC" w14:paraId="75FBE9DE" w14:textId="77777777" w:rsidTr="001A268C">
        <w:trPr>
          <w:trHeight w:val="680"/>
        </w:trPr>
        <w:tc>
          <w:tcPr>
            <w:tcW w:w="2694" w:type="dxa"/>
            <w:vAlign w:val="center"/>
          </w:tcPr>
          <w:p w14:paraId="7E029A95" w14:textId="77777777" w:rsidR="00C078CC" w:rsidRPr="00C078CC" w:rsidRDefault="00C078CC" w:rsidP="00695B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078CC">
              <w:rPr>
                <w:rFonts w:ascii="ＭＳ 明朝" w:hAnsi="ＭＳ 明朝" w:hint="eastAsia"/>
                <w:sz w:val="24"/>
                <w:szCs w:val="24"/>
              </w:rPr>
              <w:t>空き家所在地</w:t>
            </w:r>
          </w:p>
        </w:tc>
        <w:tc>
          <w:tcPr>
            <w:tcW w:w="6237" w:type="dxa"/>
            <w:vAlign w:val="center"/>
          </w:tcPr>
          <w:p w14:paraId="44F13E9D" w14:textId="77777777" w:rsidR="00C078CC" w:rsidRPr="00C078CC" w:rsidRDefault="00695B65" w:rsidP="00C078C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078CC" w:rsidRPr="00C078CC">
              <w:rPr>
                <w:rFonts w:ascii="ＭＳ 明朝" w:hAnsi="ＭＳ 明朝" w:hint="eastAsia"/>
                <w:sz w:val="24"/>
                <w:szCs w:val="24"/>
              </w:rPr>
              <w:t>那須塩原市</w:t>
            </w:r>
          </w:p>
        </w:tc>
      </w:tr>
      <w:tr w:rsidR="00017CAE" w14:paraId="7E8E661C" w14:textId="77777777" w:rsidTr="001A268C">
        <w:trPr>
          <w:trHeight w:val="680"/>
        </w:trPr>
        <w:tc>
          <w:tcPr>
            <w:tcW w:w="2694" w:type="dxa"/>
            <w:vAlign w:val="center"/>
          </w:tcPr>
          <w:p w14:paraId="5C47EBDF" w14:textId="77777777" w:rsidR="00017CAE" w:rsidRPr="00C078CC" w:rsidRDefault="00017CAE" w:rsidP="00017CA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補助対象区分</w:t>
            </w:r>
          </w:p>
        </w:tc>
        <w:tc>
          <w:tcPr>
            <w:tcW w:w="6237" w:type="dxa"/>
            <w:vAlign w:val="center"/>
          </w:tcPr>
          <w:p w14:paraId="4E30BE86" w14:textId="77777777" w:rsidR="00017CAE" w:rsidRDefault="00017CAE" w:rsidP="00017CAE">
            <w:pPr>
              <w:jc w:val="left"/>
              <w:rPr>
                <w:rFonts w:hAnsi="ＭＳ 明朝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□</w:t>
            </w:r>
            <w:r w:rsidRPr="00681CD3">
              <w:rPr>
                <w:rFonts w:hAnsi="ＭＳ 明朝" w:hint="eastAsia"/>
                <w:sz w:val="24"/>
                <w:szCs w:val="24"/>
              </w:rPr>
              <w:t>登録空き家を購入する者</w:t>
            </w:r>
          </w:p>
          <w:p w14:paraId="3F0A05D4" w14:textId="77777777" w:rsidR="00017CAE" w:rsidRDefault="00017CAE" w:rsidP="00017CAE">
            <w:pPr>
              <w:overflowPunct w:val="0"/>
              <w:autoSpaceDE w:val="0"/>
              <w:autoSpaceDN w:val="0"/>
              <w:ind w:right="1420"/>
              <w:rPr>
                <w:rFonts w:ascii="ＭＳ 明朝"/>
                <w:sz w:val="24"/>
                <w:szCs w:val="24"/>
              </w:rPr>
            </w:pPr>
            <w:r w:rsidRPr="00AA513F">
              <w:rPr>
                <w:rFonts w:hAnsi="ＭＳ 明朝" w:hint="eastAsia"/>
                <w:sz w:val="24"/>
                <w:szCs w:val="24"/>
              </w:rPr>
              <w:t>□</w:t>
            </w:r>
            <w:r w:rsidRPr="00A97A26">
              <w:rPr>
                <w:rFonts w:hAnsi="ＭＳ 明朝" w:hint="eastAsia"/>
                <w:sz w:val="24"/>
                <w:szCs w:val="24"/>
              </w:rPr>
              <w:t>登録空き家の所有者</w:t>
            </w:r>
          </w:p>
        </w:tc>
      </w:tr>
      <w:tr w:rsidR="00C078CC" w14:paraId="5F18C884" w14:textId="77777777" w:rsidTr="001A268C">
        <w:trPr>
          <w:trHeight w:val="680"/>
        </w:trPr>
        <w:tc>
          <w:tcPr>
            <w:tcW w:w="2694" w:type="dxa"/>
            <w:vAlign w:val="center"/>
          </w:tcPr>
          <w:p w14:paraId="37F0470B" w14:textId="77777777" w:rsidR="00C078CC" w:rsidRPr="00C078CC" w:rsidRDefault="00C078CC" w:rsidP="00695B6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078CC">
              <w:rPr>
                <w:rFonts w:ascii="ＭＳ 明朝" w:hAnsi="ＭＳ 明朝" w:hint="eastAsia"/>
                <w:sz w:val="24"/>
                <w:szCs w:val="24"/>
              </w:rPr>
              <w:t>補助金交付決定金額</w:t>
            </w:r>
          </w:p>
        </w:tc>
        <w:tc>
          <w:tcPr>
            <w:tcW w:w="6237" w:type="dxa"/>
            <w:vAlign w:val="center"/>
          </w:tcPr>
          <w:p w14:paraId="17E2490A" w14:textId="77777777" w:rsidR="00C078CC" w:rsidRPr="00C078CC" w:rsidRDefault="00E20F82" w:rsidP="00E20F82">
            <w:pPr>
              <w:overflowPunct w:val="0"/>
              <w:autoSpaceDE w:val="0"/>
              <w:autoSpaceDN w:val="0"/>
              <w:ind w:right="142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C078CC" w:rsidRPr="00C078C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078CC" w14:paraId="62DB508D" w14:textId="77777777" w:rsidTr="00F82851">
        <w:trPr>
          <w:trHeight w:val="680"/>
        </w:trPr>
        <w:tc>
          <w:tcPr>
            <w:tcW w:w="2694" w:type="dxa"/>
            <w:vAlign w:val="center"/>
          </w:tcPr>
          <w:p w14:paraId="54D15F85" w14:textId="77777777" w:rsidR="00C078CC" w:rsidRPr="00C078CC" w:rsidRDefault="00C078CC" w:rsidP="006023B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転</w:t>
            </w:r>
            <w:r w:rsidR="002975B2">
              <w:rPr>
                <w:rFonts w:ascii="ＭＳ 明朝" w:hAnsi="ＭＳ 明朝" w:hint="eastAsia"/>
                <w:sz w:val="24"/>
                <w:szCs w:val="24"/>
              </w:rPr>
              <w:t>居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37" w:type="dxa"/>
            <w:vAlign w:val="center"/>
          </w:tcPr>
          <w:p w14:paraId="7F4A5CE9" w14:textId="77777777" w:rsidR="00F82851" w:rsidRPr="00C078CC" w:rsidRDefault="00C078CC" w:rsidP="00C078CC">
            <w:pPr>
              <w:wordWrap w:val="0"/>
              <w:overflowPunct w:val="0"/>
              <w:autoSpaceDE w:val="0"/>
              <w:autoSpaceDN w:val="0"/>
              <w:ind w:right="1300" w:firstLineChars="300" w:firstLine="750"/>
              <w:rPr>
                <w:rFonts w:ascii="ＭＳ 明朝"/>
                <w:sz w:val="24"/>
                <w:szCs w:val="24"/>
              </w:rPr>
            </w:pP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F82851" w14:paraId="3A668EB3" w14:textId="77777777" w:rsidTr="00F82851">
        <w:trPr>
          <w:trHeight w:val="680"/>
        </w:trPr>
        <w:tc>
          <w:tcPr>
            <w:tcW w:w="2694" w:type="dxa"/>
            <w:vAlign w:val="center"/>
          </w:tcPr>
          <w:p w14:paraId="12AE1F72" w14:textId="77777777" w:rsidR="00F82851" w:rsidRDefault="00F82851" w:rsidP="006023B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媒介手数料支払日</w:t>
            </w:r>
          </w:p>
        </w:tc>
        <w:tc>
          <w:tcPr>
            <w:tcW w:w="6237" w:type="dxa"/>
            <w:vAlign w:val="center"/>
          </w:tcPr>
          <w:p w14:paraId="3CF9134F" w14:textId="77777777" w:rsidR="00F82851" w:rsidRPr="00C078CC" w:rsidRDefault="00F82851" w:rsidP="00C078CC">
            <w:pPr>
              <w:wordWrap w:val="0"/>
              <w:overflowPunct w:val="0"/>
              <w:autoSpaceDE w:val="0"/>
              <w:autoSpaceDN w:val="0"/>
              <w:ind w:right="1300" w:firstLineChars="300" w:firstLine="750"/>
              <w:rPr>
                <w:rFonts w:ascii="ＭＳ 明朝"/>
                <w:sz w:val="24"/>
                <w:szCs w:val="24"/>
              </w:rPr>
            </w:pP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078CC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017CAE" w14:paraId="321C425E" w14:textId="77777777" w:rsidTr="00E25443">
        <w:trPr>
          <w:trHeight w:val="1080"/>
        </w:trPr>
        <w:tc>
          <w:tcPr>
            <w:tcW w:w="8931" w:type="dxa"/>
            <w:gridSpan w:val="2"/>
            <w:vAlign w:val="center"/>
          </w:tcPr>
          <w:p w14:paraId="0B7D2A12" w14:textId="77777777" w:rsidR="00017CAE" w:rsidRPr="00C078CC" w:rsidRDefault="00017CAE" w:rsidP="00017CAE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078CC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  <w:p w14:paraId="5BC39B20" w14:textId="77777777" w:rsidR="00017CAE" w:rsidRDefault="00017CAE" w:rsidP="00F82851">
            <w:pPr>
              <w:overflowPunct w:val="0"/>
              <w:autoSpaceDE w:val="0"/>
              <w:autoSpaceDN w:val="0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C078C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媒介手数料の領収書の写し</w:t>
            </w:r>
          </w:p>
          <w:p w14:paraId="7A23095E" w14:textId="77777777" w:rsidR="00017CAE" w:rsidRPr="00017CAE" w:rsidRDefault="00017CAE" w:rsidP="00017CAE">
            <w:pPr>
              <w:widowControl/>
              <w:ind w:left="250" w:hangingChars="100" w:hanging="25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017CA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登録空き家を購入する者にあっては、加えて次の書類を添付</w:t>
            </w:r>
          </w:p>
          <w:p w14:paraId="2D2B46D2" w14:textId="77777777" w:rsidR="00017CAE" w:rsidRDefault="00017CAE" w:rsidP="00017CAE">
            <w:pPr>
              <w:wordWrap w:val="0"/>
              <w:overflowPunct w:val="0"/>
              <w:autoSpaceDE w:val="0"/>
              <w:autoSpaceDN w:val="0"/>
              <w:ind w:left="250" w:hangingChars="100" w:hanging="250"/>
              <w:rPr>
                <w:rFonts w:ascii="ＭＳ 明朝"/>
                <w:sz w:val="24"/>
                <w:szCs w:val="24"/>
              </w:rPr>
            </w:pPr>
            <w:r w:rsidRPr="00C078C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当該空き家に転入し、又は転居した後の世帯全員の住民票の写し</w:t>
            </w:r>
          </w:p>
          <w:p w14:paraId="7048C0E0" w14:textId="77777777" w:rsidR="00017CAE" w:rsidRPr="00017CAE" w:rsidRDefault="00017CAE" w:rsidP="00017CAE">
            <w:pPr>
              <w:wordWrap w:val="0"/>
              <w:overflowPunct w:val="0"/>
              <w:autoSpaceDE w:val="0"/>
              <w:autoSpaceDN w:val="0"/>
              <w:ind w:left="250" w:hangingChars="100" w:hanging="250"/>
              <w:rPr>
                <w:rFonts w:ascii="ＭＳ 明朝"/>
                <w:sz w:val="24"/>
                <w:szCs w:val="24"/>
              </w:rPr>
            </w:pPr>
          </w:p>
        </w:tc>
      </w:tr>
      <w:bookmarkEnd w:id="0"/>
    </w:tbl>
    <w:p w14:paraId="012AE6B2" w14:textId="77777777" w:rsidR="00C078CC" w:rsidRDefault="00C078CC" w:rsidP="00D16B83">
      <w:pPr>
        <w:rPr>
          <w:sz w:val="24"/>
          <w:szCs w:val="24"/>
        </w:rPr>
      </w:pPr>
    </w:p>
    <w:p w14:paraId="65E0E645" w14:textId="77777777" w:rsidR="004F659E" w:rsidRDefault="004F659E" w:rsidP="00D16B83">
      <w:pPr>
        <w:rPr>
          <w:sz w:val="24"/>
          <w:szCs w:val="24"/>
        </w:rPr>
      </w:pPr>
    </w:p>
    <w:p w14:paraId="7FEEDA54" w14:textId="77777777" w:rsidR="004F659E" w:rsidRPr="00C078CC" w:rsidRDefault="004F659E" w:rsidP="00D16B83">
      <w:pPr>
        <w:rPr>
          <w:sz w:val="24"/>
          <w:szCs w:val="24"/>
        </w:rPr>
      </w:pPr>
    </w:p>
    <w:sectPr w:rsidR="004F659E" w:rsidRPr="00C078CC" w:rsidSect="00A22C18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CB88" w14:textId="77777777" w:rsidR="001D5827" w:rsidRDefault="001D5827" w:rsidP="00305574">
      <w:r>
        <w:separator/>
      </w:r>
    </w:p>
  </w:endnote>
  <w:endnote w:type="continuationSeparator" w:id="0">
    <w:p w14:paraId="5CF6BC72" w14:textId="77777777" w:rsidR="001D5827" w:rsidRDefault="001D5827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176F" w14:textId="77777777" w:rsidR="001D5827" w:rsidRDefault="001D5827" w:rsidP="00305574">
      <w:r>
        <w:separator/>
      </w:r>
    </w:p>
  </w:footnote>
  <w:footnote w:type="continuationSeparator" w:id="0">
    <w:p w14:paraId="57F76ED2" w14:textId="77777777" w:rsidR="001D5827" w:rsidRDefault="001D5827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6772"/>
    <w:multiLevelType w:val="hybridMultilevel"/>
    <w:tmpl w:val="FFFFFFFF"/>
    <w:lvl w:ilvl="0" w:tplc="F40899D4">
      <w:start w:val="1"/>
      <w:numFmt w:val="decimal"/>
      <w:lvlText w:val="(%1)"/>
      <w:lvlJc w:val="left"/>
      <w:pPr>
        <w:ind w:left="12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  <w:rPr>
        <w:rFonts w:cs="Times New Roman"/>
      </w:rPr>
    </w:lvl>
  </w:abstractNum>
  <w:abstractNum w:abstractNumId="1" w15:restartNumberingAfterBreak="0">
    <w:nsid w:val="33AE4AC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B521B5"/>
    <w:multiLevelType w:val="hybridMultilevel"/>
    <w:tmpl w:val="FFFFFFFF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F1988"/>
    <w:multiLevelType w:val="hybridMultilevel"/>
    <w:tmpl w:val="FFFFFFFF"/>
    <w:lvl w:ilvl="0" w:tplc="988E25FE">
      <w:start w:val="1"/>
      <w:numFmt w:val="decimalEnclosedParen"/>
      <w:lvlText w:val="%1"/>
      <w:lvlJc w:val="left"/>
      <w:pPr>
        <w:ind w:left="18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  <w:rPr>
        <w:rFonts w:cs="Times New Roman"/>
      </w:rPr>
    </w:lvl>
  </w:abstractNum>
  <w:abstractNum w:abstractNumId="4" w15:restartNumberingAfterBreak="0">
    <w:nsid w:val="50772C93"/>
    <w:multiLevelType w:val="hybridMultilevel"/>
    <w:tmpl w:val="FFFFFFFF"/>
    <w:lvl w:ilvl="0" w:tplc="988E25FE">
      <w:start w:val="1"/>
      <w:numFmt w:val="decimalEnclosedParen"/>
      <w:lvlText w:val="%1"/>
      <w:lvlJc w:val="left"/>
      <w:pPr>
        <w:ind w:left="11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  <w:rPr>
        <w:rFonts w:cs="Times New Roman"/>
      </w:rPr>
    </w:lvl>
  </w:abstractNum>
  <w:abstractNum w:abstractNumId="5" w15:restartNumberingAfterBreak="0">
    <w:nsid w:val="6F2A7967"/>
    <w:multiLevelType w:val="hybridMultilevel"/>
    <w:tmpl w:val="FFFFFFFF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85614006">
    <w:abstractNumId w:val="1"/>
  </w:num>
  <w:num w:numId="2" w16cid:durableId="1886793120">
    <w:abstractNumId w:val="5"/>
  </w:num>
  <w:num w:numId="3" w16cid:durableId="273565299">
    <w:abstractNumId w:val="2"/>
  </w:num>
  <w:num w:numId="4" w16cid:durableId="1736663881">
    <w:abstractNumId w:val="4"/>
  </w:num>
  <w:num w:numId="5" w16cid:durableId="568882062">
    <w:abstractNumId w:val="3"/>
  </w:num>
  <w:num w:numId="6" w16cid:durableId="158888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3CC"/>
    <w:rsid w:val="00017CAE"/>
    <w:rsid w:val="00020EB6"/>
    <w:rsid w:val="000210CD"/>
    <w:rsid w:val="000234AD"/>
    <w:rsid w:val="00023C4D"/>
    <w:rsid w:val="00026B58"/>
    <w:rsid w:val="000308F2"/>
    <w:rsid w:val="00056CA2"/>
    <w:rsid w:val="00073C1D"/>
    <w:rsid w:val="000A02B2"/>
    <w:rsid w:val="000B2D7F"/>
    <w:rsid w:val="000E7C99"/>
    <w:rsid w:val="00107526"/>
    <w:rsid w:val="001145AC"/>
    <w:rsid w:val="00120045"/>
    <w:rsid w:val="001374B6"/>
    <w:rsid w:val="0014465C"/>
    <w:rsid w:val="00154D5F"/>
    <w:rsid w:val="0016641E"/>
    <w:rsid w:val="00173875"/>
    <w:rsid w:val="0018570C"/>
    <w:rsid w:val="001A268C"/>
    <w:rsid w:val="001B29C7"/>
    <w:rsid w:val="001D5827"/>
    <w:rsid w:val="001D5ACB"/>
    <w:rsid w:val="001E6811"/>
    <w:rsid w:val="001F2A41"/>
    <w:rsid w:val="00227F2E"/>
    <w:rsid w:val="002306E2"/>
    <w:rsid w:val="00255AF4"/>
    <w:rsid w:val="00272417"/>
    <w:rsid w:val="002975B2"/>
    <w:rsid w:val="002B0D98"/>
    <w:rsid w:val="002B3254"/>
    <w:rsid w:val="002B57EA"/>
    <w:rsid w:val="00305574"/>
    <w:rsid w:val="0031153F"/>
    <w:rsid w:val="00317262"/>
    <w:rsid w:val="00346EE2"/>
    <w:rsid w:val="00376E4B"/>
    <w:rsid w:val="003A4B9D"/>
    <w:rsid w:val="003C6A20"/>
    <w:rsid w:val="003D1DD2"/>
    <w:rsid w:val="004103CB"/>
    <w:rsid w:val="00413D7C"/>
    <w:rsid w:val="00420AF5"/>
    <w:rsid w:val="0042446B"/>
    <w:rsid w:val="0042728E"/>
    <w:rsid w:val="00436CE2"/>
    <w:rsid w:val="00460B82"/>
    <w:rsid w:val="004638E1"/>
    <w:rsid w:val="0048387D"/>
    <w:rsid w:val="004A55AC"/>
    <w:rsid w:val="004B2738"/>
    <w:rsid w:val="004B501D"/>
    <w:rsid w:val="004D11DE"/>
    <w:rsid w:val="004E7FE0"/>
    <w:rsid w:val="004F659E"/>
    <w:rsid w:val="0051341B"/>
    <w:rsid w:val="00552196"/>
    <w:rsid w:val="00555654"/>
    <w:rsid w:val="005742DC"/>
    <w:rsid w:val="005932E8"/>
    <w:rsid w:val="005E028D"/>
    <w:rsid w:val="005E1AE7"/>
    <w:rsid w:val="005F283C"/>
    <w:rsid w:val="006023B4"/>
    <w:rsid w:val="00611633"/>
    <w:rsid w:val="00625D02"/>
    <w:rsid w:val="00634C68"/>
    <w:rsid w:val="006378FC"/>
    <w:rsid w:val="006428B0"/>
    <w:rsid w:val="0065022B"/>
    <w:rsid w:val="00661607"/>
    <w:rsid w:val="00672DE2"/>
    <w:rsid w:val="00677CDE"/>
    <w:rsid w:val="00681CD3"/>
    <w:rsid w:val="00690DAD"/>
    <w:rsid w:val="00695B65"/>
    <w:rsid w:val="006B7BFD"/>
    <w:rsid w:val="006D102F"/>
    <w:rsid w:val="0072130B"/>
    <w:rsid w:val="00722F73"/>
    <w:rsid w:val="007255F5"/>
    <w:rsid w:val="007377D2"/>
    <w:rsid w:val="00740062"/>
    <w:rsid w:val="00753844"/>
    <w:rsid w:val="00761063"/>
    <w:rsid w:val="00780AE4"/>
    <w:rsid w:val="007820BB"/>
    <w:rsid w:val="007B2FEF"/>
    <w:rsid w:val="007E0C60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0762"/>
    <w:rsid w:val="00987080"/>
    <w:rsid w:val="00994D27"/>
    <w:rsid w:val="009A0160"/>
    <w:rsid w:val="009F0A05"/>
    <w:rsid w:val="009F7F19"/>
    <w:rsid w:val="00A22C18"/>
    <w:rsid w:val="00A24903"/>
    <w:rsid w:val="00A36358"/>
    <w:rsid w:val="00A37BFA"/>
    <w:rsid w:val="00A46B60"/>
    <w:rsid w:val="00A54D26"/>
    <w:rsid w:val="00A553CC"/>
    <w:rsid w:val="00A61F04"/>
    <w:rsid w:val="00A65CE7"/>
    <w:rsid w:val="00A84FAD"/>
    <w:rsid w:val="00A858F0"/>
    <w:rsid w:val="00A94C24"/>
    <w:rsid w:val="00A97A26"/>
    <w:rsid w:val="00AA513F"/>
    <w:rsid w:val="00AA5305"/>
    <w:rsid w:val="00AA64D8"/>
    <w:rsid w:val="00AD465F"/>
    <w:rsid w:val="00AE2C22"/>
    <w:rsid w:val="00AE57C2"/>
    <w:rsid w:val="00AF7025"/>
    <w:rsid w:val="00B062D1"/>
    <w:rsid w:val="00B214A4"/>
    <w:rsid w:val="00B46FE5"/>
    <w:rsid w:val="00B5214D"/>
    <w:rsid w:val="00B704F2"/>
    <w:rsid w:val="00B81B3D"/>
    <w:rsid w:val="00B84D26"/>
    <w:rsid w:val="00B92776"/>
    <w:rsid w:val="00B95BE4"/>
    <w:rsid w:val="00BD2427"/>
    <w:rsid w:val="00BD403E"/>
    <w:rsid w:val="00BD69DF"/>
    <w:rsid w:val="00BF4159"/>
    <w:rsid w:val="00C071E2"/>
    <w:rsid w:val="00C078CC"/>
    <w:rsid w:val="00C53D0B"/>
    <w:rsid w:val="00C7754E"/>
    <w:rsid w:val="00CC5C2D"/>
    <w:rsid w:val="00CD25DF"/>
    <w:rsid w:val="00CE6199"/>
    <w:rsid w:val="00CE731C"/>
    <w:rsid w:val="00CF06F6"/>
    <w:rsid w:val="00D16B83"/>
    <w:rsid w:val="00D45B4F"/>
    <w:rsid w:val="00D5121C"/>
    <w:rsid w:val="00D5425F"/>
    <w:rsid w:val="00D6731E"/>
    <w:rsid w:val="00DC640E"/>
    <w:rsid w:val="00DE0018"/>
    <w:rsid w:val="00E06346"/>
    <w:rsid w:val="00E20F82"/>
    <w:rsid w:val="00E21495"/>
    <w:rsid w:val="00E25443"/>
    <w:rsid w:val="00E52601"/>
    <w:rsid w:val="00E61A47"/>
    <w:rsid w:val="00EA521E"/>
    <w:rsid w:val="00EF34BC"/>
    <w:rsid w:val="00F01AB2"/>
    <w:rsid w:val="00F3412D"/>
    <w:rsid w:val="00F364E3"/>
    <w:rsid w:val="00F406DF"/>
    <w:rsid w:val="00F41555"/>
    <w:rsid w:val="00F42B92"/>
    <w:rsid w:val="00F57F3D"/>
    <w:rsid w:val="00F62A10"/>
    <w:rsid w:val="00F82851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0264C"/>
  <w14:defaultImageDpi w14:val="0"/>
  <w15:docId w15:val="{D3567C12-5995-4D59-9500-5016C422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8B2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3405-986A-430D-86EA-428758F8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中山 和成</cp:lastModifiedBy>
  <cp:revision>3</cp:revision>
  <cp:lastPrinted>2016-02-17T07:22:00Z</cp:lastPrinted>
  <dcterms:created xsi:type="dcterms:W3CDTF">2025-03-10T23:53:00Z</dcterms:created>
  <dcterms:modified xsi:type="dcterms:W3CDTF">2025-03-11T02:23:00Z</dcterms:modified>
  <cp:category>_x000d_</cp:category>
</cp:coreProperties>
</file>