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　加　辞　退　届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　　年　　月　　日付けで参加を申請した那須塩原市障害者就労支援コーディネーター業務委託公募型プロポーザルについて、次の理由により参加を辞退します。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8040"/>
        <w:tblGridChange w:id="0">
          <w:tblGrid>
            <w:gridCol w:w="1560"/>
            <w:gridCol w:w="8040"/>
          </w:tblGrid>
        </w:tblGridChange>
      </w:tblGrid>
      <w:tr>
        <w:trPr>
          <w:cantSplit w:val="0"/>
          <w:trHeight w:val="61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辞退理由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JAl3mIqviLhBaFCLq3UZ+dV8g==">CgMxLjA4AGohChRzdWdnZXN0LjZxZmVkYnd6cjVudBIJ5Zu95LqV5oKfciExTEFKT0tvcDViX0FMSkUzQXFES2RWZ2NTQVJTVmdsSk8=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2025-06-05T07:41:00Z</dcterms:created>
</cp:coreProperties>
</file>