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2"/>
          <w:szCs w:val="22"/>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2"/>
          <w:szCs w:val="22"/>
          <w:u w:val="none"/>
          <w:shd w:fill="auto" w:val="clear"/>
          <w:vertAlign w:val="baseline"/>
          <w:rtl w:val="0"/>
        </w:rPr>
        <w:t xml:space="preserve">様式第７号</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8"/>
          <w:szCs w:val="28"/>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8"/>
          <w:szCs w:val="28"/>
          <w:u w:val="none"/>
          <w:shd w:fill="auto" w:val="clear"/>
          <w:vertAlign w:val="baseline"/>
          <w:rtl w:val="0"/>
        </w:rPr>
        <w:t xml:space="preserve">企画提案書</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令和　　年　　月　　日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那須塩原市長　渡辺　美知太郎　様</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所在地</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88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代表事業者　商号又は名称</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2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代表者職及び氏名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（連　絡　先）</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担当部署名：</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担当者名：      </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電　　　話：</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240"/>
        <w:jc w:val="right"/>
        <w:rPr>
          <w:rFonts w:ascii="BIZ UDMincho" w:cs="BIZ UDMincho" w:eastAsia="BIZ UDMincho" w:hAnsi="BIZ UDMincho"/>
          <w:i w:val="0"/>
          <w:smallCaps w:val="0"/>
          <w:strike w:val="0"/>
          <w:color w:val="000000"/>
          <w:sz w:val="24"/>
          <w:szCs w:val="24"/>
          <w:u w:val="singl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E-mail：　　</w:t>
      </w:r>
      <w:r w:rsidDel="00000000" w:rsidR="00000000" w:rsidRPr="00000000">
        <w:rPr>
          <w:rFonts w:ascii="BIZ UDMincho" w:cs="BIZ UDMincho" w:eastAsia="BIZ UDMincho" w:hAnsi="BIZ UDMincho"/>
          <w:sz w:val="24"/>
          <w:szCs w:val="24"/>
          <w:u w:val="single"/>
          <w:rtl w:val="0"/>
        </w:rPr>
        <w:t xml:space="preserve">　　　　　　　　</w:t>
      </w:r>
      <w:r w:rsidDel="00000000" w:rsidR="00000000" w:rsidRPr="00000000">
        <w:rPr>
          <w:rFonts w:ascii="BIZ UDMincho" w:cs="BIZ UDMincho" w:eastAsia="BIZ UDMincho" w:hAnsi="BIZ UDMincho"/>
          <w:i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那須塩原市</w:t>
      </w:r>
      <w:r w:rsidDel="00000000" w:rsidR="00000000" w:rsidRPr="00000000">
        <w:rPr>
          <w:rFonts w:ascii="BIZ UDMincho" w:cs="BIZ UDMincho" w:eastAsia="BIZ UDMincho" w:hAnsi="BIZ UDMincho"/>
          <w:sz w:val="24"/>
          <w:szCs w:val="24"/>
          <w:rtl w:val="0"/>
        </w:rPr>
        <w:t xml:space="preserve">ゼロカーボン・コンソーシアム構築支援</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業務公募型プロポーザルについて、実施要項、仕様書等の内容を十分に確認した上で、企画提案書を提出します。</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　</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なお、企画提案書及び添付書類の記載事項は、事実と相違ないことを誓約します。</w:t>
      </w:r>
    </w:p>
    <w:tbl>
      <w:tblPr>
        <w:tblStyle w:val="Table1"/>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639"/>
        <w:tblGridChange w:id="0">
          <w:tblGrid>
            <w:gridCol w:w="9639"/>
          </w:tblGrid>
        </w:tblGridChange>
      </w:tblGrid>
      <w:tr>
        <w:trPr>
          <w:cantSplit w:val="0"/>
          <w:trHeight w:val="14040" w:hRule="atLeast"/>
          <w:tblHeader w:val="0"/>
        </w:trPr>
        <w:tc>
          <w:tcP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企画提案書は仕様書を参考に、以下の項目について記載すること。</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　基本的な考え</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本市の現状を踏まえ、業務を実施する際の方針を記載すること。</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　提案事項</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hanging="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以下の項目について、具体的に記載すること。</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（１）</w:t>
            </w:r>
            <w:r w:rsidDel="00000000" w:rsidR="00000000" w:rsidRPr="00000000">
              <w:rPr>
                <w:rFonts w:ascii="BIZ UDMincho" w:cs="BIZ UDMincho" w:eastAsia="BIZ UDMincho" w:hAnsi="BIZ UDMincho"/>
                <w:sz w:val="24"/>
                <w:szCs w:val="24"/>
                <w:rtl w:val="0"/>
              </w:rPr>
              <w:t xml:space="preserve">市内金融機関の参画調整</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sz w:val="24"/>
                <w:szCs w:val="24"/>
                <w:rtl w:val="0"/>
              </w:rPr>
              <w:t xml:space="preserve">金融機関参画に向けた要因分析</w:t>
            </w: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メリット又はインセンティブ及びボトルネック等要因を明らかにするに当たり、想定される要因、ボトルネック解消</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等の考え方について記載すること。</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sz w:val="24"/>
                <w:szCs w:val="24"/>
                <w:rtl w:val="0"/>
              </w:rPr>
              <w:t xml:space="preserve">共通認識の設定</w:t>
            </w: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把握した各要因について、市内金融機関が参画に向けた共通認識を持つために必要な事項、領域等の検討、設定方法について</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具体的に記載すること。</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（２）</w:t>
            </w:r>
            <w:r w:rsidDel="00000000" w:rsidR="00000000" w:rsidRPr="00000000">
              <w:rPr>
                <w:rFonts w:ascii="BIZ UDMincho" w:cs="BIZ UDMincho" w:eastAsia="BIZ UDMincho" w:hAnsi="BIZ UDMincho"/>
                <w:sz w:val="24"/>
                <w:szCs w:val="24"/>
                <w:rtl w:val="0"/>
              </w:rPr>
              <w:t xml:space="preserve">ゼロカーボン・コンソーシアムの構築</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sz w:val="24"/>
                <w:szCs w:val="24"/>
                <w:rtl w:val="0"/>
              </w:rPr>
              <w:t xml:space="preserve">組織体制、運営手法</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24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構築に留まらず</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効果的な</w:t>
            </w:r>
            <w:r w:rsidDel="00000000" w:rsidR="00000000" w:rsidRPr="00000000">
              <w:rPr>
                <w:rFonts w:ascii="BIZ UDMincho" w:cs="BIZ UDMincho" w:eastAsia="BIZ UDMincho" w:hAnsi="BIZ UDMincho"/>
                <w:sz w:val="24"/>
                <w:szCs w:val="24"/>
                <w:rtl w:val="0"/>
              </w:rPr>
              <w:t xml:space="preserve">運営を継続するために、組織体制（運営主体、主要団体等）、運営手法（組織内の意思決定方法等）</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の考え方を記載すること。</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r w:rsidDel="00000000" w:rsidR="00000000" w:rsidRPr="00000000">
              <w:rPr>
                <w:rFonts w:ascii="BIZ UDMincho" w:cs="BIZ UDMincho" w:eastAsia="BIZ UDMincho" w:hAnsi="BIZ UDMincho"/>
                <w:sz w:val="24"/>
                <w:szCs w:val="24"/>
                <w:rtl w:val="0"/>
              </w:rPr>
              <w:t xml:space="preserve">提案内容のブラッシュアップ</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24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sz w:val="24"/>
                <w:szCs w:val="24"/>
                <w:rtl w:val="0"/>
              </w:rPr>
              <w:t xml:space="preserve">（１）において、把握する要因のうち、組織体制、運営手法に影響を与えると想定されるものについて記載すること。また、ブラッシュアップを行う際の、反映基準や考え方について記載をすること。</w:t>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（３）ゼロカーボン・コンソーシアムの運営</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　実施コンテンツ</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221.10236220472444" w:right="0" w:hanging="221.10236220472444"/>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会議、研究、勉強会その他実施コンテンツの内容及び考え方について、詳細に記載をすること。</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sz w:val="24"/>
                <w:szCs w:val="24"/>
              </w:rPr>
            </w:pPr>
            <w:r w:rsidDel="00000000" w:rsidR="00000000" w:rsidRPr="00000000">
              <w:rPr>
                <w:rFonts w:ascii="BIZ UDMincho" w:cs="BIZ UDMincho" w:eastAsia="BIZ UDMincho" w:hAnsi="BIZ UDMincho"/>
                <w:sz w:val="24"/>
                <w:szCs w:val="24"/>
                <w:rtl w:val="0"/>
              </w:rPr>
              <w:t xml:space="preserve">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w:t>
            </w:r>
            <w:r w:rsidDel="00000000" w:rsidR="00000000" w:rsidRPr="00000000">
              <w:rPr>
                <w:rFonts w:ascii="BIZ UDMincho" w:cs="BIZ UDMincho" w:eastAsia="BIZ UDMincho" w:hAnsi="BIZ UDMincho"/>
                <w:sz w:val="24"/>
                <w:szCs w:val="24"/>
                <w:rtl w:val="0"/>
              </w:rPr>
              <w:t xml:space="preserve">４</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）実施運営体制</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実施運営体制を記載すること。</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詳細については、業務実施体制図(様式第６号)に図示すること。</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300" w:lineRule="auto"/>
              <w:ind w:left="0" w:right="0" w:firstLine="24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0"/>
              <w:jc w:val="both"/>
              <w:rPr>
                <w:rFonts w:ascii="BIZ UDMincho" w:cs="BIZ UDMincho" w:eastAsia="BIZ UDMincho" w:hAnsi="BIZ UDMincho"/>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w:t>
            </w:r>
            <w:r w:rsidDel="00000000" w:rsidR="00000000" w:rsidRPr="00000000">
              <w:rPr>
                <w:rFonts w:ascii="BIZ UDMincho" w:cs="BIZ UDMincho" w:eastAsia="BIZ UDMincho" w:hAnsi="BIZ UDMincho"/>
                <w:sz w:val="24"/>
                <w:szCs w:val="24"/>
                <w:rtl w:val="0"/>
              </w:rPr>
              <w:t xml:space="preserve">５</w:t>
            </w: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）スケジュール</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0" w:lineRule="auto"/>
              <w:ind w:left="0" w:right="0" w:firstLine="240"/>
              <w:jc w:val="both"/>
              <w:rPr>
                <w:rFonts w:ascii="Century" w:cs="Century" w:eastAsia="Century" w:hAnsi="Century"/>
                <w:b w:val="0"/>
                <w:i w:val="0"/>
                <w:smallCaps w:val="0"/>
                <w:strike w:val="0"/>
                <w:color w:val="000000"/>
                <w:sz w:val="24"/>
                <w:szCs w:val="24"/>
                <w:u w:val="none"/>
                <w:shd w:fill="auto" w:val="clear"/>
                <w:vertAlign w:val="baseline"/>
              </w:rPr>
            </w:pPr>
            <w:r w:rsidDel="00000000" w:rsidR="00000000" w:rsidRPr="00000000">
              <w:rPr>
                <w:rFonts w:ascii="BIZ UDMincho" w:cs="BIZ UDMincho" w:eastAsia="BIZ UDMincho" w:hAnsi="BIZ UDMincho"/>
                <w:i w:val="0"/>
                <w:smallCaps w:val="0"/>
                <w:strike w:val="0"/>
                <w:color w:val="000000"/>
                <w:sz w:val="24"/>
                <w:szCs w:val="24"/>
                <w:u w:val="none"/>
                <w:shd w:fill="auto" w:val="clear"/>
                <w:vertAlign w:val="baseline"/>
                <w:rtl w:val="0"/>
              </w:rPr>
              <w:t xml:space="preserve">業務工程ごとの実施時期がわかるよう事業全体のスケジュールをわかりやすく記載すること。</w:t>
            </w:r>
            <w:r w:rsidDel="00000000" w:rsidR="00000000" w:rsidRPr="00000000">
              <w:rPr>
                <w:rtl w:val="0"/>
              </w:rPr>
            </w:r>
          </w:p>
        </w:tc>
      </w:tr>
    </w:tbl>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20"/>
        </w:tabs>
        <w:spacing w:after="0" w:before="0" w:line="240" w:lineRule="auto"/>
        <w:ind w:left="0" w:right="0" w:firstLine="0"/>
        <w:jc w:val="both"/>
        <w:rPr>
          <w:rFonts w:ascii="MS Mincho" w:cs="MS Mincho" w:eastAsia="MS Mincho" w:hAnsi="MS Mincho"/>
          <w:b w:val="0"/>
          <w:i w:val="0"/>
          <w:smallCaps w:val="0"/>
          <w:strike w:val="0"/>
          <w:color w:val="000000"/>
          <w:sz w:val="12"/>
          <w:szCs w:val="12"/>
          <w:u w:val="none"/>
          <w:shd w:fill="auto" w:val="clear"/>
          <w:vertAlign w:val="baseline"/>
        </w:rPr>
      </w:pPr>
      <w:r w:rsidDel="00000000" w:rsidR="00000000" w:rsidRPr="00000000">
        <w:rPr>
          <w:rtl w:val="0"/>
        </w:rPr>
      </w:r>
    </w:p>
    <w:sectPr>
      <w:pgSz w:h="16838" w:w="11906" w:orient="portrait"/>
      <w:pgMar w:bottom="1134" w:top="1247" w:left="1134" w:right="1134"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MS Mincho"/>
  <w:font w:name="Century"/>
  <w:font w:name="BIZ UDMinch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w:cs="Century" w:eastAsia="Century" w:hAnsi="Century"/>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標準の表"/>
      <w:jc w:val="left"/>
      <w:tblCellMar>
        <w:top w:w="0.0" w:type="dxa"/>
        <w:left w:w="108.0" w:type="dxa"/>
        <w:bottom w:w="0.0" w:type="dxa"/>
        <w:right w:w="108.0" w:type="dxa"/>
      </w:tblCellMar>
    </w:tblPr>
  </w:style>
  <w:style w:type="numbering" w:styleId="リストなし">
    <w:name w:val="リストなし"/>
    <w:next w:val="リストなし"/>
    <w:autoRedefine w:val="0"/>
    <w:hidden w:val="0"/>
    <w:qFormat w:val="1"/>
    <w:pPr>
      <w:suppressAutoHyphens w:val="1"/>
      <w:spacing w:line="1" w:lineRule="atLeast"/>
      <w:ind w:leftChars="-1" w:rightChars="0" w:firstLineChars="-1"/>
      <w:textDirection w:val="btLr"/>
      <w:textAlignment w:val="top"/>
      <w:outlineLvl w:val="0"/>
    </w:p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character" w:styleId="ハイパーリンク">
    <w:name w:val="ハイパーリンク"/>
    <w:next w:val="ハイパーリンク"/>
    <w:autoRedefine w:val="0"/>
    <w:hidden w:val="0"/>
    <w:qFormat w:val="0"/>
    <w:rPr>
      <w:color w:val="0000ff"/>
      <w:w w:val="100"/>
      <w:position w:val="-1"/>
      <w:u w:val="single"/>
      <w:effect w:val="none"/>
      <w:vertAlign w:val="baseline"/>
      <w:cs w:val="0"/>
      <w:em w:val="none"/>
      <w:lang/>
    </w:rPr>
  </w:style>
  <w:style w:type="character" w:styleId="脚注参照">
    <w:name w:val="脚注参照"/>
    <w:next w:val="脚注参照"/>
    <w:autoRedefine w:val="0"/>
    <w:hidden w:val="0"/>
    <w:qFormat w:val="0"/>
    <w:rPr>
      <w:w w:val="100"/>
      <w:position w:val="-1"/>
      <w:effect w:val="none"/>
      <w:vertAlign w:val="superscript"/>
      <w:cs w:val="0"/>
      <w:em w:val="none"/>
      <w:lang/>
    </w:rPr>
  </w:style>
  <w:style w:type="character" w:styleId="吹き出し(文字)">
    <w:name w:val="吹き出し (文字)"/>
    <w:next w:val="吹き出し(文字)"/>
    <w:autoRedefine w:val="0"/>
    <w:hidden w:val="0"/>
    <w:qFormat w:val="0"/>
    <w:rPr>
      <w:rFonts w:ascii="Arial" w:cs="Times New Roman" w:eastAsia="ＭＳ ゴシック" w:hAnsi="Arial"/>
      <w:w w:val="100"/>
      <w:kern w:val="2"/>
      <w:position w:val="-1"/>
      <w:sz w:val="18"/>
      <w:szCs w:val="18"/>
      <w:effect w:val="none"/>
      <w:vertAlign w:val="baseline"/>
      <w:cs w:val="0"/>
      <w:em w:val="none"/>
      <w:lang/>
    </w:r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cs="Times New Roman" w:eastAsia="ＭＳ ゴシック" w:hAnsi="Arial"/>
      <w:w w:val="100"/>
      <w:kern w:val="2"/>
      <w:position w:val="-1"/>
      <w:sz w:val="18"/>
      <w:szCs w:val="18"/>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脚注文字列">
    <w:name w:val="脚注文字列"/>
    <w:basedOn w:val="標準"/>
    <w:next w:val="脚注文字列"/>
    <w:autoRedefine w:val="0"/>
    <w:hidden w:val="0"/>
    <w:qFormat w:val="0"/>
    <w:pPr>
      <w:widowControl w:val="0"/>
      <w:suppressAutoHyphens w:val="1"/>
      <w:spacing w:line="1" w:lineRule="atLeast"/>
      <w:ind w:leftChars="-1" w:rightChars="0" w:firstLineChars="-1"/>
      <w:jc w:val="left"/>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4"/>
      <w:szCs w:val="24"/>
      <w:effect w:val="none"/>
      <w:vertAlign w:val="baseline"/>
      <w:cs w:val="0"/>
      <w:em w:val="none"/>
      <w:lang w:bidi="ar-SA" w:eastAsia="ja-JP" w:val="en-US"/>
    </w:rPr>
  </w:style>
  <w:style w:type="paragraph" w:styleId="見出し2本文">
    <w:name w:val="見出し2本文"/>
    <w:basedOn w:val="標準"/>
    <w:next w:val="見出し2本文"/>
    <w:autoRedefine w:val="0"/>
    <w:hidden w:val="0"/>
    <w:qFormat w:val="0"/>
    <w:pPr>
      <w:widowControl w:val="0"/>
      <w:suppressAutoHyphens w:val="1"/>
      <w:spacing w:line="1" w:lineRule="atLeast"/>
      <w:ind w:left="236" w:leftChars="100" w:rightChars="0" w:firstLine="236" w:firstLineChars="100"/>
      <w:jc w:val="both"/>
      <w:textDirection w:val="btLr"/>
      <w:textAlignment w:val="top"/>
      <w:outlineLvl w:val="0"/>
    </w:pPr>
    <w:rPr>
      <w:w w:val="100"/>
      <w:kern w:val="2"/>
      <w:position w:val="-1"/>
      <w:sz w:val="24"/>
      <w:szCs w:val="24"/>
      <w:effect w:val="none"/>
      <w:vertAlign w:val="baseline"/>
      <w:cs w:val="0"/>
      <w:em w:val="none"/>
      <w:lang w:bidi="ar-SA" w:eastAsia="ja-JP" w:val="en-US"/>
    </w:r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BIZUDMincho-regular.ttf"/><Relationship Id="rId2" Type="http://schemas.openxmlformats.org/officeDocument/2006/relationships/font" Target="fonts/BIZUDMinch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CcXYhesddqDhdh8ZFGBov+/pPQ==">CgMxLjA4AHIhMXptZ2hPUVRVVDdlcE5lR0VQdW9MLUVfS3laWW9RWUxx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2022-01-18T00:17:00Z</dcterms:created>
  <dc:creator>那須塩原市</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1041-9.1.0.4922</vt:lpstr>
  </property>
</Properties>
</file>