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様式第５号</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8"/>
          <w:szCs w:val="28"/>
          <w:u w:val="none"/>
          <w:shd w:fill="auto" w:val="clear"/>
          <w:vertAlign w:val="baseline"/>
          <w:rtl w:val="0"/>
        </w:rPr>
        <w:t xml:space="preserve">履行実績等</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１　履行実績 </w:t>
      </w:r>
    </w:p>
    <w:tbl>
      <w:tblPr>
        <w:tblStyle w:val="Table1"/>
        <w:tblW w:w="9298.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4"/>
        <w:gridCol w:w="1134"/>
        <w:gridCol w:w="1531"/>
        <w:gridCol w:w="2324"/>
        <w:gridCol w:w="1361"/>
        <w:gridCol w:w="1814"/>
        <w:tblGridChange w:id="0">
          <w:tblGrid>
            <w:gridCol w:w="1134"/>
            <w:gridCol w:w="1134"/>
            <w:gridCol w:w="1531"/>
            <w:gridCol w:w="2324"/>
            <w:gridCol w:w="1361"/>
            <w:gridCol w:w="1814"/>
          </w:tblGrid>
        </w:tblGridChange>
      </w:tblGrid>
      <w:tr>
        <w:trPr>
          <w:cantSplit w:val="1"/>
          <w:trHeight w:val="315" w:hRule="atLeast"/>
          <w:tblHeader w:val="0"/>
        </w:trPr>
        <w:tc>
          <w:tcPr>
            <w:vMerge w:val="restart"/>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発注者名</w:t>
            </w:r>
          </w:p>
        </w:tc>
        <w:tc>
          <w:tcPr>
            <w:vMerge w:val="restart"/>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受注者</w:t>
            </w:r>
          </w:p>
        </w:tc>
        <w:tc>
          <w:tcPr>
            <w:vMerge w:val="restart"/>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件名</w:t>
            </w:r>
          </w:p>
        </w:tc>
        <w:tc>
          <w:tcPr>
            <w:vMerge w:val="restart"/>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業務概要</w:t>
            </w:r>
          </w:p>
        </w:tc>
        <w:tc>
          <w:tcPr>
            <w:vMerge w:val="restart"/>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受注額</w:t>
              <w:br w:type="textWrapping"/>
              <w:t xml:space="preserve">（千円）</w:t>
            </w:r>
          </w:p>
        </w:tc>
        <w:tc>
          <w:tcPr>
            <w:tcBorders>
              <w:bottom w:color="000000" w:space="0" w:sz="4" w:val="dotted"/>
            </w:tcBorders>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受注年月</w:t>
            </w:r>
          </w:p>
        </w:tc>
      </w:tr>
      <w:tr>
        <w:trPr>
          <w:cantSplit w:val="1"/>
          <w:trHeight w:val="390" w:hRule="atLeast"/>
          <w:tblHeader w:val="0"/>
        </w:trPr>
        <w:tc>
          <w:tcPr>
            <w:vMerge w:val="continue"/>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完了（予定）年月</w:t>
            </w:r>
          </w:p>
        </w:tc>
      </w:tr>
      <w:tr>
        <w:trPr>
          <w:cantSplit w:val="1"/>
          <w:trHeight w:val="285" w:hRule="atLeast"/>
          <w:tblHeader w:val="0"/>
        </w:trPr>
        <w:tc>
          <w:tcPr>
            <w:vMerge w:val="restart"/>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4" w:val="dotted"/>
            </w:tcBorders>
            <w:vAlign w:val="center"/>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251" w:hRule="atLeast"/>
          <w:tblHeader w:val="0"/>
        </w:trPr>
        <w:tc>
          <w:tcPr>
            <w:vMerge w:val="continue"/>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center"/>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300" w:hRule="atLeast"/>
          <w:tblHeader w:val="0"/>
        </w:trPr>
        <w:tc>
          <w:tcPr>
            <w:vMerge w:val="restart"/>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4" w:val="dotted"/>
            </w:tcBorders>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76" w:hRule="atLeast"/>
          <w:tblHeader w:val="0"/>
        </w:trPr>
        <w:tc>
          <w:tcPr>
            <w:vMerge w:val="continue"/>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cente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345" w:hRule="atLeast"/>
          <w:tblHeader w:val="0"/>
        </w:trPr>
        <w:tc>
          <w:tcPr>
            <w:vMerge w:val="restart"/>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4" w:val="dotted"/>
            </w:tcBorders>
            <w:vAlign w:val="cente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70" w:hRule="atLeast"/>
          <w:tblHeader w:val="0"/>
        </w:trPr>
        <w:tc>
          <w:tcPr>
            <w:vMerge w:val="continue"/>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285" w:hRule="atLeast"/>
          <w:tblHeader w:val="0"/>
        </w:trPr>
        <w:tc>
          <w:tcPr>
            <w:vMerge w:val="restart"/>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4" w:val="dotted"/>
            </w:tcBorders>
            <w:vAlign w:val="cente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297" w:hRule="atLeast"/>
          <w:tblHeader w:val="0"/>
        </w:trPr>
        <w:tc>
          <w:tcPr>
            <w:vMerge w:val="continue"/>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330" w:hRule="atLeast"/>
          <w:tblHeader w:val="0"/>
        </w:trPr>
        <w:tc>
          <w:tcPr>
            <w:vMerge w:val="restart"/>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bottom w:color="000000" w:space="0" w:sz="4" w:val="dotted"/>
            </w:tcBorders>
            <w:vAlign w:val="center"/>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1"/>
          <w:trHeight w:val="264" w:hRule="atLeast"/>
          <w:tblHeader w:val="0"/>
        </w:trPr>
        <w:tc>
          <w:tcPr>
            <w:vMerge w:val="continue"/>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dotted"/>
            </w:tcBorders>
            <w:vAlign w:val="cente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bl>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hanging="32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※１　</w:t>
      </w:r>
      <w:r w:rsidDel="00000000" w:rsidR="00000000" w:rsidRPr="00000000">
        <w:rPr>
          <w:rFonts w:ascii="BIZ UDMincho" w:cs="BIZ UDMincho" w:eastAsia="BIZ UDMincho" w:hAnsi="BIZ UDMincho"/>
          <w:sz w:val="16"/>
          <w:szCs w:val="16"/>
          <w:rtl w:val="0"/>
        </w:rPr>
        <w:t xml:space="preserve">気候変動適応策ワークショップ実施業務</w:t>
      </w: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に係る提案者の履行実績について、本業務との関連性の高いもの、受注額の大きいもの、履行時期の新しいものを中心に最大５件まで記載すること</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hanging="32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※２　発注者名について、契約条項等により明らかにできない場合は、「地方公共団体」、「大企業」、「中小企業」等の記載で構わない。また、受注額についても、概算金額で可とする。</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hanging="32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※３　履行実績に記載した案件ごとに契約書の写しと仕様書の写しを添付すること。なお、契約書の写しは業務名、契約日及び提案者の代表者印が確認できる部分の写しのみで可とする。また、契約書等の写しの添付に当たって、契約条項等により明らかにできない項目がある場合は、黒塗り等の方法により非公開とすることができる。ただし、黒塗り等とした場合、その内容が評価に影響することがある。</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２　業務担当（予定）者の経歴等</w:t>
      </w:r>
    </w:p>
    <w:tbl>
      <w:tblPr>
        <w:tblStyle w:val="Table2"/>
        <w:tblW w:w="9241.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6"/>
        <w:gridCol w:w="3572"/>
        <w:gridCol w:w="3543"/>
        <w:tblGridChange w:id="0">
          <w:tblGrid>
            <w:gridCol w:w="2126"/>
            <w:gridCol w:w="3572"/>
            <w:gridCol w:w="3543"/>
          </w:tblGrid>
        </w:tblGridChange>
      </w:tblGrid>
      <w:tr>
        <w:trPr>
          <w:cantSplit w:val="0"/>
          <w:trHeight w:val="375" w:hRule="atLeast"/>
          <w:tblHeader w:val="0"/>
        </w:trPr>
        <w:tc>
          <w:tcP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業務責任者</w:t>
            </w:r>
          </w:p>
        </w:tc>
        <w:tc>
          <w:tcP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主担当者</w:t>
            </w:r>
          </w:p>
        </w:tc>
      </w:tr>
      <w:tr>
        <w:trPr>
          <w:cantSplit w:val="0"/>
          <w:trHeight w:val="620" w:hRule="atLeast"/>
          <w:tblHeader w:val="0"/>
        </w:trPr>
        <w:tc>
          <w:tcP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氏名</w:t>
            </w:r>
          </w:p>
        </w:tc>
        <w:tc>
          <w:tcPr>
            <w:vAlign w:val="center"/>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620" w:hRule="atLeast"/>
          <w:tblHeader w:val="0"/>
        </w:trPr>
        <w:tc>
          <w:tcP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所属</w:t>
            </w:r>
          </w:p>
        </w:tc>
        <w:tc>
          <w:tcPr>
            <w:vAlign w:val="center"/>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567" w:hRule="atLeast"/>
          <w:tblHeader w:val="0"/>
        </w:trPr>
        <w:tc>
          <w:tcP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実務経験年数</w:t>
            </w:r>
          </w:p>
        </w:tc>
        <w:tc>
          <w:tcPr>
            <w:vAlign w:val="cente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c>
          <w:tcPr>
            <w:vAlign w:val="center"/>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　　年　　月</w:t>
            </w:r>
          </w:p>
        </w:tc>
      </w:tr>
      <w:tr>
        <w:trPr>
          <w:cantSplit w:val="0"/>
          <w:trHeight w:val="720" w:hRule="atLeast"/>
          <w:tblHeader w:val="0"/>
        </w:trPr>
        <w:tc>
          <w:tcP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履行実績</w:t>
            </w:r>
          </w:p>
        </w:tc>
        <w:tc>
          <w:tcPr>
            <w:vAlign w:val="center"/>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r>
      <w:tr>
        <w:trPr>
          <w:cantSplit w:val="0"/>
          <w:trHeight w:val="720" w:hRule="atLeast"/>
          <w:tblHeader w:val="0"/>
        </w:trPr>
        <w:tc>
          <w:tcP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1"/>
                <w:szCs w:val="21"/>
                <w:u w:val="none"/>
                <w:shd w:fill="auto" w:val="clear"/>
                <w:vertAlign w:val="baseline"/>
                <w:rtl w:val="0"/>
              </w:rPr>
              <w:t xml:space="preserve">その他実務経歴に関する特記事項</w:t>
            </w:r>
          </w:p>
        </w:tc>
        <w:tc>
          <w:tcPr>
            <w:vAlign w:val="center"/>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0" w:firstLine="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※１　業務ごとに業務責任者及び主担当者の経歴等を記載すること。</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0" w:firstLine="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※２　業務責任者、主担当者以外に本業務に携わる予定の者については、様式第６号（業務実施体制図）に記載すること。</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0" w:right="0" w:firstLine="0"/>
        <w:jc w:val="both"/>
        <w:rPr>
          <w:rFonts w:ascii="BIZ UDMincho" w:cs="BIZ UDMincho" w:eastAsia="BIZ UDMincho" w:hAnsi="BIZ UDMincho"/>
          <w:i w:val="0"/>
          <w:smallCaps w:val="0"/>
          <w:strike w:val="0"/>
          <w:color w:val="000000"/>
          <w:sz w:val="16"/>
          <w:szCs w:val="16"/>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※３　業務責任者又は主担当者を複数配置する場合は、適宜、欄を追加すること。</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hanging="32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6"/>
          <w:szCs w:val="16"/>
          <w:u w:val="none"/>
          <w:shd w:fill="auto" w:val="clear"/>
          <w:vertAlign w:val="baseline"/>
          <w:rtl w:val="0"/>
        </w:rPr>
        <w:t xml:space="preserve">※４　履行実績のうち携わったものがあるときは、その件名及び役割を履行実績欄に記載すること。</w:t>
      </w:r>
      <w:r w:rsidDel="00000000" w:rsidR="00000000" w:rsidRPr="00000000">
        <w:rPr>
          <w:rtl w:val="0"/>
        </w:rPr>
      </w:r>
    </w:p>
    <w:sectPr>
      <w:pgSz w:h="16838" w:w="11906" w:orient="portrait"/>
      <w:pgMar w:bottom="1134" w:top="1247"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0"/>
    <w:pPr>
      <w:suppressAutoHyphens w:val="1"/>
      <w:spacing w:line="1" w:lineRule="atLeast"/>
      <w:ind w:leftChars="-1" w:rightChars="0" w:firstLineChars="-1"/>
      <w:textDirection w:val="btLr"/>
      <w:textAlignment w:val="top"/>
      <w:outlineLvl w:val="0"/>
    </w:p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kern w:val="2"/>
      <w:position w:val="-1"/>
      <w:sz w:val="24"/>
      <w:szCs w:val="24"/>
      <w:effect w:val="none"/>
      <w:vertAlign w:val="baseline"/>
      <w:cs w:val="0"/>
      <w:em w:val="none"/>
      <w:lang w:bidi="ar-SA" w:eastAsia="ja-JP" w:val="en-US"/>
    </w:r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脚注文字列">
    <w:name w:val="脚注文字列"/>
    <w:basedOn w:val="標準"/>
    <w:next w:val="脚注文字列"/>
    <w:autoRedefine w:val="0"/>
    <w:hidden w:val="0"/>
    <w:qFormat w:val="0"/>
    <w:pPr>
      <w:widowControl w:val="0"/>
      <w:suppressAutoHyphens w:val="1"/>
      <w:spacing w:line="1" w:lineRule="atLeast"/>
      <w:ind w:leftChars="-1" w:rightChars="0" w:firstLineChars="-1"/>
      <w:jc w:val="left"/>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脚注参照">
    <w:name w:val="脚注参照"/>
    <w:next w:val="脚注参照"/>
    <w:autoRedefine w:val="0"/>
    <w:hidden w:val="0"/>
    <w:qFormat w:val="0"/>
    <w:rPr>
      <w:w w:val="100"/>
      <w:position w:val="-1"/>
      <w:effect w:val="none"/>
      <w:vertAlign w:val="superscript"/>
      <w:cs w:val="0"/>
      <w:em w:val="none"/>
      <w:lang/>
    </w:rPr>
  </w:style>
  <w:style w:type="character" w:styleId="ハイパーリンク">
    <w:name w:val="ハイパーリンク"/>
    <w:next w:val="ハイパーリンク"/>
    <w:autoRedefine w:val="0"/>
    <w:hidden w:val="0"/>
    <w:qFormat w:val="0"/>
    <w:rPr>
      <w:color w:val="0000ff"/>
      <w:w w:val="100"/>
      <w:position w:val="-1"/>
      <w:u w:val="single"/>
      <w:effect w:val="none"/>
      <w:vertAlign w:val="baseline"/>
      <w:cs w:val="0"/>
      <w:em w:val="none"/>
      <w:lang/>
    </w:r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ページ番号">
    <w:name w:val="ページ番号"/>
    <w:basedOn w:val="段落フォント"/>
    <w:next w:val="ページ番号"/>
    <w:autoRedefine w:val="0"/>
    <w:hidden w:val="0"/>
    <w:qFormat w:val="0"/>
    <w:rPr>
      <w:w w:val="100"/>
      <w:position w:val="-1"/>
      <w:effect w:val="none"/>
      <w:vertAlign w:val="baseline"/>
      <w:cs w:val="0"/>
      <w:em w:val="none"/>
      <w:lang/>
    </w:rPr>
  </w:style>
  <w:style w:type="paragraph" w:styleId="標準(Web)">
    <w:name w:val="標準 (Web)"/>
    <w:basedOn w:val="標準"/>
    <w:next w:val="標準(Web)"/>
    <w:autoRedefine w:val="0"/>
    <w:hidden w:val="0"/>
    <w:qFormat w:val="1"/>
    <w:pPr>
      <w:widowControl w:val="1"/>
      <w:suppressAutoHyphens w:val="1"/>
      <w:spacing w:after="100" w:afterAutospacing="1" w:before="100" w:beforeAutospacing="1" w:line="1" w:lineRule="atLeast"/>
      <w:ind w:leftChars="-1" w:rightChars="0" w:firstLineChars="-1"/>
      <w:jc w:val="left"/>
      <w:textDirection w:val="btLr"/>
      <w:textAlignment w:val="top"/>
      <w:outlineLvl w:val="0"/>
    </w:pPr>
    <w:rPr>
      <w:rFonts w:ascii="ＭＳ Ｐゴシック" w:cs="ＭＳ Ｐゴシック" w:eastAsia="ＭＳ Ｐゴシック" w:hAnsi="ＭＳ Ｐゴシック"/>
      <w:w w:val="100"/>
      <w:kern w:val="0"/>
      <w:position w:val="-1"/>
      <w:sz w:val="24"/>
      <w:szCs w:val="24"/>
      <w:effect w:val="none"/>
      <w:vertAlign w:val="baseline"/>
      <w:cs w:val="0"/>
      <w:em w:val="none"/>
      <w:lang w:bidi="ar-SA" w:eastAsia="ja-JP" w:val="en-US"/>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游ゴシック Light" w:cs="Times New Roman" w:eastAsia="游ゴシック Light" w:hAnsi="游ゴシック Light"/>
      <w:w w:val="100"/>
      <w:kern w:val="2"/>
      <w:position w:val="-1"/>
      <w:sz w:val="18"/>
      <w:szCs w:val="18"/>
      <w:effect w:val="none"/>
      <w:vertAlign w:val="baseline"/>
      <w:cs w:val="0"/>
      <w:em w:val="none"/>
      <w:lang w:bidi="ar-SA" w:eastAsia="ja-JP" w:val="en-US"/>
    </w:rPr>
  </w:style>
  <w:style w:type="character" w:styleId="吹き出し(文字)">
    <w:name w:val="吹き出し (文字)"/>
    <w:next w:val="吹き出し(文字)"/>
    <w:autoRedefine w:val="0"/>
    <w:hidden w:val="0"/>
    <w:qFormat w:val="0"/>
    <w:rPr>
      <w:rFonts w:ascii="游ゴシック Light" w:cs="Times New Roman" w:eastAsia="游ゴシック Light" w:hAnsi="游ゴシック Light"/>
      <w:w w:val="100"/>
      <w:kern w:val="2"/>
      <w:position w:val="-1"/>
      <w:sz w:val="18"/>
      <w:szCs w:val="18"/>
      <w:effect w:val="none"/>
      <w:vertAlign w:val="baseline"/>
      <w:cs w:val="0"/>
      <w:em w:val="none"/>
      <w:lang/>
    </w:rPr>
  </w:style>
  <w:style w:type="character" w:styleId="コメント参照">
    <w:name w:val="コメント参照"/>
    <w:next w:val="コメント参照"/>
    <w:autoRedefine w:val="0"/>
    <w:hidden w:val="0"/>
    <w:qFormat w:val="0"/>
    <w:rPr>
      <w:w w:val="100"/>
      <w:position w:val="-1"/>
      <w:sz w:val="18"/>
      <w:szCs w:val="18"/>
      <w:effect w:val="none"/>
      <w:vertAlign w:val="baseline"/>
      <w:cs w:val="0"/>
      <w:em w:val="none"/>
      <w:lang/>
    </w:rPr>
  </w:style>
  <w:style w:type="paragraph" w:styleId="コメント文字列">
    <w:name w:val="コメント文字列"/>
    <w:basedOn w:val="標準"/>
    <w:next w:val="コメント文字列"/>
    <w:autoRedefine w:val="0"/>
    <w:hidden w:val="0"/>
    <w:qFormat w:val="0"/>
    <w:pPr>
      <w:widowControl w:val="0"/>
      <w:suppressAutoHyphens w:val="1"/>
      <w:spacing w:line="1" w:lineRule="atLeast"/>
      <w:ind w:leftChars="-1" w:rightChars="0" w:firstLineChars="-1"/>
      <w:jc w:val="left"/>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コメント文字列(文字)">
    <w:name w:val="コメント文字列 (文字)"/>
    <w:next w:val="コメント文字列(文字)"/>
    <w:autoRedefine w:val="0"/>
    <w:hidden w:val="0"/>
    <w:qFormat w:val="0"/>
    <w:rPr>
      <w:w w:val="100"/>
      <w:kern w:val="2"/>
      <w:position w:val="-1"/>
      <w:sz w:val="24"/>
      <w:szCs w:val="24"/>
      <w:effect w:val="none"/>
      <w:vertAlign w:val="baseline"/>
      <w:cs w:val="0"/>
      <w:em w:val="none"/>
      <w:lang/>
    </w:rPr>
  </w:style>
  <w:style w:type="paragraph" w:styleId="コメント内容">
    <w:name w:val="コメント内容"/>
    <w:basedOn w:val="コメント文字列"/>
    <w:next w:val="コメント文字列"/>
    <w:autoRedefine w:val="0"/>
    <w:hidden w:val="0"/>
    <w:qFormat w:val="0"/>
    <w:pPr>
      <w:widowControl w:val="0"/>
      <w:suppressAutoHyphens w:val="1"/>
      <w:spacing w:line="1" w:lineRule="atLeast"/>
      <w:ind w:leftChars="-1" w:rightChars="0" w:firstLineChars="-1"/>
      <w:jc w:val="left"/>
      <w:textDirection w:val="btLr"/>
      <w:textAlignment w:val="top"/>
      <w:outlineLvl w:val="0"/>
    </w:pPr>
    <w:rPr>
      <w:b w:val="1"/>
      <w:bCs w:val="1"/>
      <w:w w:val="100"/>
      <w:kern w:val="2"/>
      <w:position w:val="-1"/>
      <w:sz w:val="24"/>
      <w:szCs w:val="24"/>
      <w:effect w:val="none"/>
      <w:vertAlign w:val="baseline"/>
      <w:cs w:val="0"/>
      <w:em w:val="none"/>
      <w:lang w:bidi="ar-SA" w:eastAsia="ja-JP" w:val="en-US"/>
    </w:rPr>
  </w:style>
  <w:style w:type="character" w:styleId="コメント内容(文字)">
    <w:name w:val="コメント内容 (文字)"/>
    <w:next w:val="コメント内容(文字)"/>
    <w:autoRedefine w:val="0"/>
    <w:hidden w:val="0"/>
    <w:qFormat w:val="0"/>
    <w:rPr>
      <w:b w:val="1"/>
      <w:bCs w:val="1"/>
      <w:w w:val="100"/>
      <w:kern w:val="2"/>
      <w:position w:val="-1"/>
      <w:sz w:val="24"/>
      <w:szCs w:val="24"/>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mCXLGVbjnWx7EC0ei3tAKPIM4Q==">CgMxLjA4AHIhMU9CdDRPbE8wUUJaeHFyMFVGM0RsSDZqbFFUb3Rma2cx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2015-09-08T02:14:00Z</dcterms:created>
  <dc:creator>那須塩原市</dc:creator>
</cp:coreProperties>
</file>