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様式第５号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履行実績等</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　履行実績</w:t>
      </w:r>
    </w:p>
    <w:tbl>
      <w:tblPr>
        <w:tblStyle w:val="Table1"/>
        <w:tblW w:w="9298.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1134"/>
        <w:gridCol w:w="1531"/>
        <w:gridCol w:w="2324"/>
        <w:gridCol w:w="1361"/>
        <w:gridCol w:w="1814"/>
        <w:tblGridChange w:id="0">
          <w:tblGrid>
            <w:gridCol w:w="1134"/>
            <w:gridCol w:w="1134"/>
            <w:gridCol w:w="1531"/>
            <w:gridCol w:w="2324"/>
            <w:gridCol w:w="1361"/>
            <w:gridCol w:w="1814"/>
          </w:tblGrid>
        </w:tblGridChange>
      </w:tblGrid>
      <w:tr>
        <w:trPr>
          <w:cantSplit w:val="1"/>
          <w:trHeight w:val="315" w:hRule="atLeast"/>
          <w:tblHeader w:val="0"/>
        </w:trPr>
        <w:tc>
          <w:tcPr>
            <w:vMerge w:val="restart"/>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発注者名</w:t>
            </w:r>
          </w:p>
        </w:tc>
        <w:tc>
          <w:tcPr>
            <w:vMerge w:val="restart"/>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受注者</w:t>
            </w:r>
          </w:p>
        </w:tc>
        <w:tc>
          <w:tcPr>
            <w:vMerge w:val="restart"/>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件名</w:t>
            </w:r>
          </w:p>
        </w:tc>
        <w:tc>
          <w:tcPr>
            <w:vMerge w:val="restart"/>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業務概要</w:t>
            </w:r>
          </w:p>
        </w:tc>
        <w:tc>
          <w:tcPr>
            <w:vMerge w:val="restart"/>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受注額</w:t>
              <w:br w:type="textWrapping"/>
              <w:t xml:space="preserve">（千円）</w:t>
            </w:r>
          </w:p>
        </w:tc>
        <w:tc>
          <w:tcPr>
            <w:tcBorders>
              <w:bottom w:color="000000" w:space="0" w:sz="4" w:val="dotted"/>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受注年月</w:t>
            </w:r>
          </w:p>
        </w:tc>
      </w:tr>
      <w:tr>
        <w:trPr>
          <w:cantSplit w:val="1"/>
          <w:trHeight w:val="390" w:hRule="atLeast"/>
          <w:tblHeader w:val="0"/>
        </w:trPr>
        <w:tc>
          <w:tcPr>
            <w:vMerge w:val="continue"/>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完了（予定）年月</w:t>
            </w:r>
          </w:p>
        </w:tc>
      </w:tr>
      <w:tr>
        <w:trPr>
          <w:cantSplit w:val="1"/>
          <w:trHeight w:val="285" w:hRule="atLeast"/>
          <w:tblHeader w:val="0"/>
        </w:trPr>
        <w:tc>
          <w:tcPr>
            <w:vMerge w:val="restart"/>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51" w:hRule="atLeast"/>
          <w:tblHeader w:val="0"/>
        </w:trPr>
        <w:tc>
          <w:tcPr>
            <w:vMerge w:val="continue"/>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00" w:hRule="atLeast"/>
          <w:tblHeader w:val="0"/>
        </w:trPr>
        <w:tc>
          <w:tcPr>
            <w:vMerge w:val="restart"/>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76" w:hRule="atLeast"/>
          <w:tblHeader w:val="0"/>
        </w:trPr>
        <w:tc>
          <w:tcPr>
            <w:vMerge w:val="continue"/>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45" w:hRule="atLeast"/>
          <w:tblHeader w:val="0"/>
        </w:trPr>
        <w:tc>
          <w:tcPr>
            <w:vMerge w:val="restart"/>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70" w:hRule="atLeast"/>
          <w:tblHeader w:val="0"/>
        </w:trPr>
        <w:tc>
          <w:tcPr>
            <w:vMerge w:val="continue"/>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85" w:hRule="atLeast"/>
          <w:tblHeader w:val="0"/>
        </w:trPr>
        <w:tc>
          <w:tcPr>
            <w:vMerge w:val="restart"/>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97" w:hRule="atLeast"/>
          <w:tblHeader w:val="0"/>
        </w:trPr>
        <w:tc>
          <w:tcPr>
            <w:vMerge w:val="continue"/>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30" w:hRule="atLeast"/>
          <w:tblHeader w:val="0"/>
        </w:trPr>
        <w:tc>
          <w:tcPr>
            <w:vMerge w:val="restart"/>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64" w:hRule="atLeast"/>
          <w:tblHeader w:val="0"/>
        </w:trPr>
        <w:tc>
          <w:tcPr>
            <w:vMerge w:val="continue"/>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※１　那須塩原市青木地区脱炭素先行地域における畜産バイオガス導入</w:t>
      </w:r>
      <w:r w:rsidDel="00000000" w:rsidR="00000000" w:rsidRPr="00000000">
        <w:rPr>
          <w:rFonts w:ascii="BIZ UDMincho" w:cs="BIZ UDMincho" w:eastAsia="BIZ UDMincho" w:hAnsi="BIZ UDMincho"/>
          <w:sz w:val="16"/>
          <w:szCs w:val="16"/>
          <w:rtl w:val="0"/>
        </w:rPr>
        <w:t xml:space="preserve">基本</w:t>
      </w: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構想策定業務に係る提案者の履行実績について、本業務との関連性の高いもの、受注額の大きいもの、履行時期の新しいものを中心に最大５件まで記載すること</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※２　発注者名について、契約条項等により明らかにできない場合は、「地方公共団体」、「大企業」、「中小企業」等の記載で構わない。また、受注額についても、概算金額で可とする。</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※３　履行実績に記載した案件ごとに契約書の写しと仕様書の写しを添付すること。なお、契約書の写しは業務名、契約日及び提案者の代表者印が確認できる部分の写しのみで可とする。また、契約書等の写しの添付に当たって、契約条項等により明らかにできない項目がある場合は、黒塗り等の方法により非公開とすることができる。ただし、黒塗り等とした場合、その内容が評価に影響することがある。</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　業務担当（予定）者の経歴等</w:t>
      </w:r>
    </w:p>
    <w:tbl>
      <w:tblPr>
        <w:tblStyle w:val="Table2"/>
        <w:tblW w:w="935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3686"/>
        <w:gridCol w:w="3685"/>
        <w:tblGridChange w:id="0">
          <w:tblGrid>
            <w:gridCol w:w="1984"/>
            <w:gridCol w:w="3686"/>
            <w:gridCol w:w="3685"/>
          </w:tblGrid>
        </w:tblGridChange>
      </w:tblGrid>
      <w:tr>
        <w:trPr>
          <w:cantSplit w:val="0"/>
          <w:trHeight w:val="375" w:hRule="atLeast"/>
          <w:tblHeader w:val="0"/>
        </w:trPr>
        <w:tc>
          <w:tcP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業務責任者</w:t>
            </w:r>
          </w:p>
        </w:tc>
        <w:tc>
          <w:tcP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主担当者</w:t>
            </w:r>
          </w:p>
        </w:tc>
      </w:tr>
      <w:tr>
        <w:trPr>
          <w:cantSplit w:val="0"/>
          <w:trHeight w:val="620" w:hRule="atLeast"/>
          <w:tblHeader w:val="0"/>
        </w:trPr>
        <w:tc>
          <w:tcP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氏名</w:t>
            </w:r>
          </w:p>
        </w:tc>
        <w:tc>
          <w:tcPr>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所属</w:t>
            </w:r>
          </w:p>
        </w:tc>
        <w:tc>
          <w:tcP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567" w:hRule="atLeast"/>
          <w:tblHeader w:val="0"/>
        </w:trPr>
        <w:tc>
          <w:tcP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実務経験年数</w:t>
            </w:r>
          </w:p>
        </w:tc>
        <w:tc>
          <w:tcP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c>
          <w:tcPr>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0"/>
          <w:trHeight w:val="720" w:hRule="atLeast"/>
          <w:tblHeader w:val="0"/>
        </w:trPr>
        <w:tc>
          <w:tcP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履行実績</w:t>
            </w:r>
          </w:p>
        </w:tc>
        <w:tc>
          <w:tcPr>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20" w:hRule="atLeast"/>
          <w:tblHeader w:val="0"/>
        </w:trPr>
        <w:tc>
          <w:tcP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その他実務経歴に関する特記事項</w:t>
            </w:r>
          </w:p>
        </w:tc>
        <w:tc>
          <w:tcP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※１　業務ごとに業務責任者及び主担当者の経歴等を記載すること。</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※２　業務責任者、主担当者以外に本業務に携わる予定の者については、様式第６号（業務実施体制図）に記載すること。</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※３　業務責任者又は主担当者を複数配置する場合は、適宜、欄を追加すること。</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※４　「１履行実績」に掲げた履行実績のうち携わったものがあるときは、その件名及び役割を履行実績欄に記載すること。</w:t>
      </w:r>
      <w:r w:rsidDel="00000000" w:rsidR="00000000" w:rsidRPr="00000000">
        <w:rPr>
          <w:rtl w:val="0"/>
        </w:rPr>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標準(Web)">
    <w:name w:val="標準 (Web)"/>
    <w:basedOn w:val="標準"/>
    <w:next w:val="標準(Web)"/>
    <w:autoRedefine w:val="0"/>
    <w:hidden w:val="0"/>
    <w:qFormat w:val="1"/>
    <w:pPr>
      <w:widowControl w:val="1"/>
      <w:suppressAutoHyphens w:val="1"/>
      <w:spacing w:after="100" w:afterAutospacing="1" w:before="100" w:beforeAutospacing="1" w:line="1" w:lineRule="atLeast"/>
      <w:ind w:leftChars="-1" w:rightChars="0" w:firstLineChars="-1"/>
      <w:jc w:val="left"/>
      <w:textDirection w:val="btLr"/>
      <w:textAlignment w:val="top"/>
      <w:outlineLvl w:val="0"/>
    </w:pPr>
    <w:rPr>
      <w:rFonts w:ascii="ＭＳ Ｐゴシック" w:cs="ＭＳ Ｐゴシック" w:eastAsia="ＭＳ Ｐゴシック" w:hAnsi="ＭＳ Ｐゴシック"/>
      <w:w w:val="100"/>
      <w:kern w:val="0"/>
      <w:position w:val="-1"/>
      <w:sz w:val="24"/>
      <w:szCs w:val="24"/>
      <w:effect w:val="none"/>
      <w:vertAlign w:val="baseline"/>
      <w:cs w:val="0"/>
      <w:em w:val="none"/>
      <w:lang w:bidi="ar-SA" w:eastAsia="ja-JP" w:val="en-US"/>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1b1sRx6/3kt4rUjX2UHkcgkAmA==">CgMxLjA4AHIhMXlkc1N0QVpTLVR0SnpLTzh4MjJXU3BYaTA0eThJNnlT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2015-09-08T02:14:00Z</dcterms:created>
  <dc:creator>那須塩原市</dc:creator>
</cp:coreProperties>
</file>