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業務実施体制図</w:t>
      </w:r>
    </w:p>
    <w:tbl>
      <w:tblPr>
        <w:tblStyle w:val="Table1"/>
        <w:tblW w:w="983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right="96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ind w:left="160" w:hanging="160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※　業務責任者、主担当者その他本業務に携わる予定の者について、所属・氏名、有している技能・資格、担当区分、指揮命令系統が分かるように記載すること。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qxu0gaIjEDafbgN+fMI3CqewQ==">CgMxLjA4AGohChRzdWdnZXN0LjJxM2pubXl3dTVucxIJ5Zu95LqV5oKfciExV1gtdG0yVWhKZ2FQNkVmWGxvVDdqYWREX3VfM0lPVmQ=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