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2"/>
          <w:szCs w:val="22"/>
          <w:rtl w:val="0"/>
        </w:rPr>
        <w:t xml:space="preserve">様式第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２</w:t>
      </w:r>
      <w:r w:rsidDel="00000000" w:rsidR="00000000" w:rsidRPr="00000000">
        <w:rPr>
          <w:rFonts w:ascii="MS Gothic" w:cs="MS Gothic" w:eastAsia="MS Gothic" w:hAnsi="MS Gothic"/>
          <w:color w:val="000000"/>
          <w:sz w:val="22"/>
          <w:szCs w:val="22"/>
          <w:rtl w:val="0"/>
        </w:rPr>
        <w:t xml:space="preserve">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S Gothic" w:cs="MS Gothic" w:eastAsia="MS Gothic" w:hAnsi="MS Gothic"/>
          <w:color w:val="000000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color w:val="000000"/>
          <w:sz w:val="28"/>
          <w:szCs w:val="28"/>
          <w:rtl w:val="0"/>
        </w:rPr>
        <w:t xml:space="preserve">質　疑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所在地　　　　　　　　　　　　　　　　　　　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代表事業者　商号又は名称　　　　　　　　　　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代表者職及び氏名　　　　　　　　　　　　　　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    （連　絡　先）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担当部署名：　　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</w:t>
      </w: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　　                  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担当者名：　　　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</w:t>
      </w: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　　      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電話：      　　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</w:t>
      </w: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　　                  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E-mail：　　　　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</w:t>
      </w: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　　              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第１０回 食品ロス削減全国大会 in 那須塩原市 企画・運営業務委託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公募型プロポーザルについて、次のとおり質問します。</w:t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5953"/>
        <w:tblGridChange w:id="0">
          <w:tblGrid>
            <w:gridCol w:w="3686"/>
            <w:gridCol w:w="59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実施要領、仕様書等の該当箇所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質　疑　事　項</w:t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SUeUVtqb18UupL5dg+mjbsZxLw==">CgMxLjA4AGohChRzdWdnZXN0LjZzdnQ5MG5zZHM1bBIJ5Zu95LqV5oKfciExbnJkdU1CSzMxNllhVldlWDZ4YmVsT29XZ2Q2QkhOSGc=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